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lhxk0wajt8ax" w:id="0"/>
    <w:bookmarkEnd w:id="0"/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Fee Schedule &amp; Financial Agreement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8e4585"/>
          <w:sz w:val="24"/>
          <w:szCs w:val="24"/>
          <w:u w:val="none"/>
          <w:shd w:fill="auto" w:val="clear"/>
          <w:vertAlign w:val="baseline"/>
          <w:rtl w:val="0"/>
        </w:rPr>
        <w:t xml:space="preserve">Grace House · Grace For Addictions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1311 9th Street, Des Moines, Iowa 50314 · Office: 515-220-8771 · Warmline: 515-310-DIAL (3425) · gracehouse@graceforaddictions.org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Print-ready and fillable: complete on paper or type directly into this document. Controlling revision: October 22,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kpp75z1n29jo" w:id="1"/>
    <w:bookmarkEnd w:id="1"/>
    <w:p w:rsidR="00000000" w:rsidDel="00000000" w:rsidP="00000000" w:rsidRDefault="00000000" w:rsidRPr="00000000" w14:paraId="00000005">
      <w:pPr>
        <w:pStyle w:val="Heading2"/>
        <w:rPr/>
      </w:pPr>
      <w:r w:rsidDel="00000000" w:rsidR="00000000" w:rsidRPr="00000000">
        <w:rPr>
          <w:rtl w:val="0"/>
        </w:rPr>
        <w:t xml:space="preserve">Current Fee Schedule (Policy GH-FEES-001)</w:t>
      </w:r>
    </w:p>
    <w:tbl>
      <w:tblPr>
        <w:tblStyle w:val="Table1"/>
        <w:tblW w:w="7920.0" w:type="dxa"/>
        <w:jc w:val="left"/>
        <w:tblInd w:w="-108.0" w:type="dxa"/>
        <w:tblLayout w:type="fixed"/>
        <w:tblLook w:val="0020"/>
      </w:tblPr>
      <w:tblGrid>
        <w:gridCol w:w="2640"/>
        <w:gridCol w:w="2640"/>
        <w:gridCol w:w="2640"/>
        <w:tblGridChange w:id="0">
          <w:tblGrid>
            <w:gridCol w:w="2640"/>
            <w:gridCol w:w="2640"/>
            <w:gridCol w:w="264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Room type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Weekly rate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Monthly prepay (due at start of month)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8e458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Shared (double) room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$175 / week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$650 / month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8e458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Single (private) room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$200 / week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$700 / month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 fees cover housing, utilities, household supplies, and program participation. Grace House charges program participation fees. The participant agreement and applicable law govern residents’ rights and obligations; this fee schedule does not waive legal rights or required notice or process.</w:t>
      </w:r>
    </w:p>
    <w:bookmarkStart w:colFirst="0" w:colLast="0" w:name="hojp96t327nx" w:id="2"/>
    <w:bookmarkEnd w:id="2"/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My Agreement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My room type: [ ] Shared — $175/wk or $650/mo prepay [ ] Single — $200/wk or $700/mo prepay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Payment cadence: [ ] Weekly, due each ______________ (day) [ ] Monthly prepay, due the 1st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Payment methods: [ ] Cash [ ] Money order [ ] Electronic transfer (details from House Manager)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understand and agree: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Fees are due on the agreed day. If I anticipate difficulty, I will speak with the House Manager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8e4585"/>
          <w:sz w:val="24"/>
          <w:szCs w:val="24"/>
          <w:u w:val="none"/>
          <w:shd w:fill="auto" w:val="clear"/>
          <w:vertAlign w:val="baseline"/>
          <w:rtl w:val="0"/>
        </w:rPr>
        <w:t xml:space="preserve">before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due date — hardship payment plans are always available and never punitive.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Non-payment for more than 7 days without an approved plan may begin an administrative review.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Fees are non-refundable for the current period except in emergency or administrative error.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Grace House never manages, holds, or controls my personal finances.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My fee continues during an approved furlough (my bed is held).</w:t>
      </w:r>
    </w:p>
    <w:bookmarkStart w:colFirst="0" w:colLast="0" w:name="wk3ijyizx1ly" w:id="3"/>
    <w:bookmarkEnd w:id="3"/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Payment Record</w:t>
      </w:r>
    </w:p>
    <w:tbl>
      <w:tblPr>
        <w:tblStyle w:val="Table2"/>
        <w:tblW w:w="7920.0" w:type="dxa"/>
        <w:jc w:val="left"/>
        <w:tblInd w:w="-108.0" w:type="dxa"/>
        <w:tblLayout w:type="fixed"/>
        <w:tblLook w:val="0020"/>
      </w:tblPr>
      <w:tblGrid>
        <w:gridCol w:w="1320"/>
        <w:gridCol w:w="1320"/>
        <w:gridCol w:w="1320"/>
        <w:gridCol w:w="1320"/>
        <w:gridCol w:w="1320"/>
        <w:gridCol w:w="1320"/>
        <w:tblGridChange w:id="0">
          <w:tblGrid>
            <w:gridCol w:w="1320"/>
            <w:gridCol w:w="1320"/>
            <w:gridCol w:w="1320"/>
            <w:gridCol w:w="1320"/>
            <w:gridCol w:w="1320"/>
            <w:gridCol w:w="132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Amount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Method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Period covered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Receipt #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Staff initials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$______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$______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$______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Participant signature: ______________________________ Date: ____/____/______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House Manager signature: ______________________________ Date: ____/____/______</w:t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5b2c6f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5b2c6f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5b2c6f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5b2c6f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5b2c6f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5b2c6f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spacing w:after="240" w:before="480" w:lineRule="auto"/>
      <w:jc w:val="center"/>
    </w:pPr>
    <w:rPr>
      <w:rFonts w:ascii="Calibri" w:cs="Calibri" w:eastAsia="Calibri" w:hAnsi="Calibri"/>
      <w:b w:val="1"/>
      <w:bCs w:val="1"/>
      <w:color w:val="5b2c6f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center"/>
    </w:pPr>
    <w:rPr>
      <w:rFonts w:ascii="Calibri" w:cs="Calibri" w:eastAsia="Calibri" w:hAnsi="Calibri"/>
      <w:b w:val="1"/>
      <w:bCs w:val="1"/>
      <w:color w:val="5b2c6f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tcPr>
        <w:tcBorders>
          <w:bottom w:color="000000" w:space="0" w:sz="0" w:val="nil"/>
        </w:tcBorders>
        <w:vAlign w:val="bottom"/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tcPr>
        <w:tcBorders>
          <w:bottom w:color="000000" w:space="0" w:sz="0" w:val="nil"/>
        </w:tcBorders>
        <w:vAlign w:val="bottom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